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F10D" w14:textId="77777777" w:rsidR="00667855" w:rsidRDefault="00051775">
      <w:pPr>
        <w:widowControl w:val="0"/>
        <w:adjustRightInd w:val="0"/>
        <w:snapToGrid w:val="0"/>
        <w:spacing w:line="54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14:paraId="3FE74172" w14:textId="77777777" w:rsidR="00667855" w:rsidRDefault="00051775">
      <w:pPr>
        <w:pStyle w:val="a3"/>
        <w:spacing w:beforeLines="100" w:before="312" w:line="6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0"/>
        </w:rPr>
        <w:t>益母草膏、软胶囊、片、口服液、颗粒（冲剂）、胶囊、流浸膏等</w:t>
      </w:r>
      <w:r>
        <w:rPr>
          <w:rFonts w:ascii="方正小标宋简体" w:eastAsia="方正小标宋简体" w:hint="eastAsia"/>
          <w:sz w:val="44"/>
          <w:szCs w:val="44"/>
        </w:rPr>
        <w:t>非处方药说明书修订建议（征求意见稿）</w:t>
      </w:r>
    </w:p>
    <w:p w14:paraId="587AE568" w14:textId="77777777" w:rsidR="00667855" w:rsidRDefault="0005177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（一）【不良反应】项应当包括：</w:t>
      </w:r>
    </w:p>
    <w:p w14:paraId="75629943" w14:textId="77777777" w:rsidR="00667855" w:rsidRDefault="00051775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监测数据显示，本品可见以下不良反应报告：头晕、头痛、口干、恶心、呕吐、腹痛、腹泻、腹胀、腹部不适、皮疹、瘙痒、潮红、乏力、心悸、胸闷、月经出血过多、过敏反应等。</w:t>
      </w:r>
    </w:p>
    <w:p w14:paraId="7326A507" w14:textId="77777777" w:rsidR="00667855" w:rsidRDefault="0005177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（二）【禁忌】项应当增加：</w:t>
      </w:r>
    </w:p>
    <w:p w14:paraId="4C27257A" w14:textId="77777777" w:rsidR="00667855" w:rsidRDefault="0005177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/>
          <w:sz w:val="32"/>
          <w:szCs w:val="32"/>
        </w:rPr>
        <w:t>对本品及所含成份过敏者禁用。</w:t>
      </w:r>
    </w:p>
    <w:p w14:paraId="663D4C55" w14:textId="77777777" w:rsidR="00667855" w:rsidRDefault="00051775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（三）【注意事项】</w:t>
      </w:r>
      <w:r>
        <w:rPr>
          <w:rFonts w:ascii="黑体" w:eastAsia="黑体" w:hAnsi="黑体" w:cs="黑体" w:hint="eastAsia"/>
          <w:kern w:val="2"/>
          <w:sz w:val="32"/>
          <w:szCs w:val="32"/>
        </w:rPr>
        <w:t>项应当增加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5127F297" w14:textId="77777777" w:rsidR="00667855" w:rsidRDefault="00051775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月经量多者慎用。</w:t>
      </w:r>
    </w:p>
    <w:p w14:paraId="51C136F8" w14:textId="77777777" w:rsidR="00667855" w:rsidRDefault="00051775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kern w:val="2"/>
          <w:sz w:val="32"/>
          <w:szCs w:val="32"/>
          <w:lang w:bidi="ar"/>
        </w:rPr>
        <w:t>气血两虚引起的月经量少，色淡质稀，伴有头晕心悸，疲乏无力等不宜选用本药。</w:t>
      </w:r>
    </w:p>
    <w:p w14:paraId="2C90DFA8" w14:textId="77777777" w:rsidR="00667855" w:rsidRDefault="00051775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3.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如辅料中含有蔗糖，应当增加：本品含蔗糖，糖尿病患者慎用。</w:t>
      </w:r>
    </w:p>
    <w:p w14:paraId="694C9D5E" w14:textId="77777777" w:rsidR="00667855" w:rsidRDefault="00667855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14:paraId="01A15B3A" w14:textId="77777777" w:rsidR="00667855" w:rsidRDefault="00051775">
      <w:pPr>
        <w:spacing w:line="52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（注：如原批准说明书的安全性内容较本次修订要求更全面或更严格的，应当保留原内容。）</w:t>
      </w:r>
    </w:p>
    <w:p w14:paraId="2920E05E" w14:textId="77777777" w:rsidR="00667855" w:rsidRDefault="00667855"/>
    <w:sectPr w:rsidR="0066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DEAF7" w14:textId="77777777" w:rsidR="00051775" w:rsidRDefault="00051775" w:rsidP="00133488">
      <w:r>
        <w:separator/>
      </w:r>
    </w:p>
  </w:endnote>
  <w:endnote w:type="continuationSeparator" w:id="0">
    <w:p w14:paraId="13AC6F3F" w14:textId="77777777" w:rsidR="00051775" w:rsidRDefault="00051775" w:rsidP="001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AF120" w14:textId="77777777" w:rsidR="00051775" w:rsidRDefault="00051775" w:rsidP="00133488">
      <w:r>
        <w:separator/>
      </w:r>
    </w:p>
  </w:footnote>
  <w:footnote w:type="continuationSeparator" w:id="0">
    <w:p w14:paraId="21E56718" w14:textId="77777777" w:rsidR="00051775" w:rsidRDefault="00051775" w:rsidP="0013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TBjMGM2NThhMjViMjNjYzYwMmYzNTNmZjlmOWYifQ=="/>
  </w:docVars>
  <w:rsids>
    <w:rsidRoot w:val="00286D6A"/>
    <w:rsid w:val="00051775"/>
    <w:rsid w:val="00133488"/>
    <w:rsid w:val="00286D6A"/>
    <w:rsid w:val="0061133A"/>
    <w:rsid w:val="00667855"/>
    <w:rsid w:val="02F80564"/>
    <w:rsid w:val="0E252E19"/>
    <w:rsid w:val="0EA00CAD"/>
    <w:rsid w:val="114A2071"/>
    <w:rsid w:val="115F659F"/>
    <w:rsid w:val="11990058"/>
    <w:rsid w:val="1DDF6219"/>
    <w:rsid w:val="2D1E406C"/>
    <w:rsid w:val="33AA0C1D"/>
    <w:rsid w:val="3DA9082A"/>
    <w:rsid w:val="4348439F"/>
    <w:rsid w:val="475A49C5"/>
    <w:rsid w:val="4B6F3008"/>
    <w:rsid w:val="4B9E4F9D"/>
    <w:rsid w:val="4DF24115"/>
    <w:rsid w:val="50B20118"/>
    <w:rsid w:val="51192BBE"/>
    <w:rsid w:val="56CF4E11"/>
    <w:rsid w:val="572E11FB"/>
    <w:rsid w:val="577A462A"/>
    <w:rsid w:val="59C00DD4"/>
    <w:rsid w:val="60F20F90"/>
    <w:rsid w:val="69E45756"/>
    <w:rsid w:val="6BF9525C"/>
    <w:rsid w:val="729D1587"/>
    <w:rsid w:val="756A5990"/>
    <w:rsid w:val="773C5E44"/>
    <w:rsid w:val="79B456EA"/>
    <w:rsid w:val="7AA2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table" w:styleId="a4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3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3488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0"/>
    <w:rsid w:val="001334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3488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table" w:styleId="a4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3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3488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0"/>
    <w:rsid w:val="001334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348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刘硕</cp:lastModifiedBy>
  <cp:revision>3</cp:revision>
  <dcterms:created xsi:type="dcterms:W3CDTF">2024-10-12T07:23:00Z</dcterms:created>
  <dcterms:modified xsi:type="dcterms:W3CDTF">2024-12-12T00:49:00Z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597316061DFA4505BED42ED84DB73AD7_12</vt:lpwstr>
  </property>
</Properties>
</file>