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A3" w:rsidRDefault="003216A3" w:rsidP="003216A3">
      <w:pPr>
        <w:spacing w:line="540" w:lineRule="exact"/>
        <w:rPr>
          <w:rFonts w:ascii="方正小标宋简体" w:eastAsia="方正小标宋简体" w:hAnsi="Calibri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20611" w:rsidRDefault="003216A3" w:rsidP="00920611">
      <w:pPr>
        <w:spacing w:beforeLines="100" w:before="312" w:line="54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关于开展《中国药物警戒》期刊</w:t>
      </w:r>
      <w:r>
        <w:rPr>
          <w:rFonts w:eastAsia="方正小标宋简体"/>
          <w:sz w:val="44"/>
          <w:szCs w:val="44"/>
        </w:rPr>
        <w:t>2022</w:t>
      </w:r>
      <w:r>
        <w:rPr>
          <w:rFonts w:ascii="方正小标宋简体" w:eastAsia="方正小标宋简体" w:hAnsi="Calibri" w:hint="eastAsia"/>
          <w:sz w:val="44"/>
          <w:szCs w:val="44"/>
        </w:rPr>
        <w:t>年</w:t>
      </w:r>
    </w:p>
    <w:p w:rsidR="003216A3" w:rsidRDefault="003216A3" w:rsidP="00920611">
      <w:pPr>
        <w:spacing w:beforeLines="100" w:before="312"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Calibri" w:hint="eastAsia"/>
          <w:sz w:val="44"/>
          <w:szCs w:val="44"/>
        </w:rPr>
        <w:t>主题征文活动的通知</w:t>
      </w:r>
    </w:p>
    <w:p w:rsidR="003216A3" w:rsidRDefault="003216A3" w:rsidP="003216A3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各位作者：</w:t>
      </w:r>
    </w:p>
    <w:p w:rsidR="003216A3" w:rsidRDefault="003216A3" w:rsidP="003216A3">
      <w:pPr>
        <w:spacing w:line="540" w:lineRule="exact"/>
        <w:ind w:firstLine="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《中国药物警戒》期刊是由国家药品监督管理局主管、国家药品监督管理局药品评价中心（国家药品不良反应监测中心）主办，国内外公开发行的综合性学术期刊，为中国科技核心期刊、中国科技论文统计源期刊。我刊以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保障人民群众安全用药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为核心，秉承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学术性、</w:t>
      </w:r>
      <w:r>
        <w:rPr>
          <w:rFonts w:eastAsia="仿宋_GB2312" w:hint="eastAsia"/>
          <w:sz w:val="32"/>
          <w:szCs w:val="32"/>
        </w:rPr>
        <w:t>引领性</w:t>
      </w:r>
      <w:r>
        <w:rPr>
          <w:rFonts w:eastAsia="仿宋_GB2312"/>
          <w:sz w:val="32"/>
          <w:szCs w:val="32"/>
        </w:rPr>
        <w:t>、实用性、服务性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的办刊宗旨，是一本反映药品全生命周期研究和实践的专业性学术期刊。为进一步推进中国药物警戒工作发展和实践，现开展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年《中国药物警戒》期刊征文活动。</w:t>
      </w:r>
    </w:p>
    <w:p w:rsidR="003216A3" w:rsidRDefault="003216A3" w:rsidP="003216A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一、期刊主要栏目和内容</w:t>
      </w:r>
      <w:r>
        <w:rPr>
          <w:rFonts w:eastAsia="黑体"/>
          <w:sz w:val="32"/>
          <w:szCs w:val="32"/>
        </w:rPr>
        <w:t xml:space="preserve"> </w:t>
      </w:r>
    </w:p>
    <w:p w:rsidR="003216A3" w:rsidRDefault="003216A3" w:rsidP="003216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家论坛（包括医药热点、医药前沿等）；基础研究（包括药理学、毒理学、药物化学、药剂学、药物分析与检定、中药资源与分子生药学研究、生物制品、质量与工艺等）；临床研究（临床用药评价、临床药理、临床用药观察等）；法规与管理研究（包括药物警戒法律法规研究、国内外药物警戒最新动态、药品不良反应监测与评价研究与探讨等）；安全与合理用药（包括不良反应分析、临床药师与用药监护、用药数据分析、处方点评、病例报道、循证药学、滥用误用及不合理用药等）。</w:t>
      </w:r>
    </w:p>
    <w:p w:rsidR="003216A3" w:rsidRDefault="003216A3" w:rsidP="003216A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二、征文主题</w:t>
      </w:r>
      <w:r>
        <w:rPr>
          <w:rFonts w:eastAsia="黑体"/>
          <w:sz w:val="32"/>
          <w:szCs w:val="32"/>
        </w:rPr>
        <w:t xml:space="preserve"> </w:t>
      </w:r>
    </w:p>
    <w:p w:rsidR="003216A3" w:rsidRDefault="003216A3" w:rsidP="003216A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《中国药物警戒》期刊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年征文活动主题为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药物警</w:t>
      </w:r>
      <w:r>
        <w:rPr>
          <w:rFonts w:eastAsia="仿宋_GB2312"/>
          <w:sz w:val="32"/>
          <w:szCs w:val="32"/>
        </w:rPr>
        <w:lastRenderedPageBreak/>
        <w:t>戒全生命周期理论与实践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 xml:space="preserve"> </w:t>
      </w:r>
    </w:p>
    <w:p w:rsidR="003216A3" w:rsidRDefault="003216A3" w:rsidP="003216A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三、征文内容</w:t>
      </w:r>
      <w:r>
        <w:rPr>
          <w:rFonts w:eastAsia="黑体"/>
          <w:sz w:val="32"/>
          <w:szCs w:val="32"/>
        </w:rPr>
        <w:t xml:space="preserve"> </w:t>
      </w:r>
    </w:p>
    <w:p w:rsidR="003216A3" w:rsidRDefault="003216A3" w:rsidP="003216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（一）药物警戒与监管科学</w:t>
      </w:r>
    </w:p>
    <w:p w:rsidR="003216A3" w:rsidRDefault="003216A3" w:rsidP="003216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（二）真实世界数据安全性研究</w:t>
      </w:r>
    </w:p>
    <w:p w:rsidR="003216A3" w:rsidRDefault="003216A3" w:rsidP="003216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（三）联合用药安全与风险</w:t>
      </w:r>
    </w:p>
    <w:p w:rsidR="003216A3" w:rsidRDefault="003216A3" w:rsidP="003216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（四）特殊人群用药安全与监测</w:t>
      </w:r>
    </w:p>
    <w:p w:rsidR="003216A3" w:rsidRDefault="003216A3" w:rsidP="003216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（五）药品质量安全与评价</w:t>
      </w:r>
    </w:p>
    <w:p w:rsidR="003216A3" w:rsidRDefault="003216A3" w:rsidP="003216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（六）中药安全用药与风险防控</w:t>
      </w:r>
    </w:p>
    <w:p w:rsidR="003216A3" w:rsidRDefault="003216A3" w:rsidP="003216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（七）药物警戒信息技术与数据科学</w:t>
      </w:r>
    </w:p>
    <w:p w:rsidR="003216A3" w:rsidRDefault="003216A3" w:rsidP="003216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（八）新型冠状病毒药物治疗研究</w:t>
      </w:r>
    </w:p>
    <w:p w:rsidR="003216A3" w:rsidRDefault="003216A3" w:rsidP="003216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（九）抗肿瘤药物的安全与风险</w:t>
      </w:r>
    </w:p>
    <w:p w:rsidR="003216A3" w:rsidRDefault="003216A3" w:rsidP="003216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（十）药源性肾损伤</w:t>
      </w:r>
    </w:p>
    <w:p w:rsidR="003216A3" w:rsidRDefault="003216A3" w:rsidP="003216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（十一）药源性肝损伤</w:t>
      </w:r>
    </w:p>
    <w:p w:rsidR="003216A3" w:rsidRDefault="003216A3" w:rsidP="003216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（十二）其他药品安全相关内容研究</w:t>
      </w:r>
    </w:p>
    <w:p w:rsidR="003216A3" w:rsidRDefault="003216A3" w:rsidP="003216A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四、征文时间</w:t>
      </w:r>
      <w:r>
        <w:rPr>
          <w:rFonts w:eastAsia="黑体"/>
          <w:sz w:val="32"/>
          <w:szCs w:val="32"/>
        </w:rPr>
        <w:t xml:space="preserve"> </w:t>
      </w:r>
    </w:p>
    <w:p w:rsidR="003216A3" w:rsidRDefault="003216A3" w:rsidP="003216A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征文截止时间为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日。</w:t>
      </w:r>
      <w:r>
        <w:rPr>
          <w:rFonts w:eastAsia="仿宋_GB2312"/>
          <w:sz w:val="32"/>
          <w:szCs w:val="32"/>
        </w:rPr>
        <w:t xml:space="preserve"> </w:t>
      </w:r>
    </w:p>
    <w:p w:rsidR="003216A3" w:rsidRDefault="003216A3" w:rsidP="003216A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五、征文要求</w:t>
      </w:r>
    </w:p>
    <w:p w:rsidR="003216A3" w:rsidRDefault="003216A3" w:rsidP="003216A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（一）稿件选题应符合上述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项主题相关的基础或临床研究，力求新颖、有创新或独特视角，应具学术性、前瞻性、实用性和指导性。</w:t>
      </w:r>
      <w:r>
        <w:rPr>
          <w:rFonts w:eastAsia="仿宋_GB2312"/>
          <w:sz w:val="32"/>
          <w:szCs w:val="32"/>
        </w:rPr>
        <w:t xml:space="preserve"> </w:t>
      </w:r>
    </w:p>
    <w:p w:rsidR="003216A3" w:rsidRDefault="003216A3" w:rsidP="003216A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（二）稿件务必论点鲜明、论据（数据）可靠、结论明确、重点突出、层次清楚、文字精炼，须附中英文摘要，引用资料请附参考文献，论文总字数</w:t>
      </w:r>
      <w:r>
        <w:rPr>
          <w:rFonts w:eastAsia="仿宋_GB2312"/>
          <w:sz w:val="32"/>
          <w:szCs w:val="32"/>
        </w:rPr>
        <w:t>5000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6000</w:t>
      </w:r>
      <w:r>
        <w:rPr>
          <w:rFonts w:eastAsia="仿宋_GB2312"/>
          <w:sz w:val="32"/>
          <w:szCs w:val="32"/>
        </w:rPr>
        <w:t>字为宜。</w:t>
      </w:r>
      <w:r>
        <w:rPr>
          <w:rFonts w:eastAsia="仿宋_GB2312"/>
          <w:sz w:val="32"/>
          <w:szCs w:val="32"/>
        </w:rPr>
        <w:t xml:space="preserve"> </w:t>
      </w:r>
    </w:p>
    <w:p w:rsidR="003216A3" w:rsidRDefault="003216A3" w:rsidP="003216A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（三）稿件请用</w:t>
      </w:r>
      <w:r>
        <w:rPr>
          <w:rFonts w:eastAsia="仿宋_GB2312"/>
          <w:sz w:val="32"/>
          <w:szCs w:val="32"/>
        </w:rPr>
        <w:t>Word</w:t>
      </w:r>
      <w:r>
        <w:rPr>
          <w:rFonts w:eastAsia="仿宋_GB2312"/>
          <w:sz w:val="32"/>
          <w:szCs w:val="32"/>
        </w:rPr>
        <w:t>排版。论文中的外文字母和符号的大小写、斜体、上下角标等均应准确、清晰，论文中出现</w:t>
      </w:r>
      <w:r>
        <w:rPr>
          <w:rFonts w:eastAsia="仿宋_GB2312"/>
          <w:sz w:val="32"/>
          <w:szCs w:val="32"/>
        </w:rPr>
        <w:lastRenderedPageBreak/>
        <w:t>的数据、结构式、公式、符号、参考文献等请仔细核对，避免出错。</w:t>
      </w:r>
      <w:r>
        <w:rPr>
          <w:rFonts w:eastAsia="仿宋_GB2312"/>
          <w:sz w:val="32"/>
          <w:szCs w:val="32"/>
        </w:rPr>
        <w:t xml:space="preserve"> </w:t>
      </w:r>
    </w:p>
    <w:p w:rsidR="003216A3" w:rsidRDefault="003216A3" w:rsidP="003216A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（四）所</w:t>
      </w:r>
      <w:proofErr w:type="gramStart"/>
      <w:r>
        <w:rPr>
          <w:rFonts w:eastAsia="仿宋_GB2312"/>
          <w:sz w:val="32"/>
          <w:szCs w:val="32"/>
        </w:rPr>
        <w:t>投稿件若属</w:t>
      </w:r>
      <w:proofErr w:type="gramEnd"/>
      <w:r>
        <w:rPr>
          <w:rFonts w:eastAsia="仿宋_GB2312"/>
          <w:sz w:val="32"/>
          <w:szCs w:val="32"/>
        </w:rPr>
        <w:t>国家级、省部级自然科学基金资助项目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课题，或属科技攻关项目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课题等，请在投稿时注明具体项目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奖项名称和编号。</w:t>
      </w:r>
      <w:r>
        <w:rPr>
          <w:rFonts w:eastAsia="仿宋_GB2312"/>
          <w:sz w:val="32"/>
          <w:szCs w:val="32"/>
        </w:rPr>
        <w:t xml:space="preserve"> </w:t>
      </w:r>
    </w:p>
    <w:p w:rsidR="003216A3" w:rsidRDefault="003216A3" w:rsidP="003216A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（五）投稿方式：请登陆《中国药物警戒》</w:t>
      </w:r>
      <w:proofErr w:type="gramStart"/>
      <w:r>
        <w:rPr>
          <w:rFonts w:eastAsia="仿宋_GB2312"/>
          <w:sz w:val="32"/>
          <w:szCs w:val="32"/>
        </w:rPr>
        <w:t>期刊官网</w:t>
      </w:r>
      <w:proofErr w:type="gramEnd"/>
      <w:r>
        <w:rPr>
          <w:rFonts w:eastAsia="仿宋_GB2312"/>
          <w:sz w:val="32"/>
          <w:szCs w:val="32"/>
        </w:rPr>
        <w:t>http://www.zgywjj.com</w:t>
      </w:r>
      <w:r>
        <w:rPr>
          <w:rFonts w:eastAsia="仿宋_GB2312"/>
          <w:sz w:val="32"/>
          <w:szCs w:val="32"/>
        </w:rPr>
        <w:t>，按照网站要求，在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作者在线投稿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中进行注册并投稿。在网站投稿步骤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稿件类别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选择稿件类型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中选择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年征文投稿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类别即可，编辑部收到稿件后，将给</w:t>
      </w:r>
      <w:proofErr w:type="gramStart"/>
      <w:r>
        <w:rPr>
          <w:rFonts w:eastAsia="仿宋_GB2312"/>
          <w:sz w:val="32"/>
          <w:szCs w:val="32"/>
        </w:rPr>
        <w:t>予收</w:t>
      </w:r>
      <w:proofErr w:type="gramEnd"/>
      <w:r>
        <w:rPr>
          <w:rFonts w:eastAsia="仿宋_GB2312"/>
          <w:sz w:val="32"/>
          <w:szCs w:val="32"/>
        </w:rPr>
        <w:t>稿回复。</w:t>
      </w:r>
      <w:r>
        <w:rPr>
          <w:rFonts w:eastAsia="仿宋_GB2312"/>
          <w:sz w:val="32"/>
          <w:szCs w:val="32"/>
        </w:rPr>
        <w:t xml:space="preserve"> </w:t>
      </w:r>
    </w:p>
    <w:p w:rsidR="003216A3" w:rsidRDefault="003216A3" w:rsidP="003216A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六、征文展示</w:t>
      </w:r>
      <w:r>
        <w:rPr>
          <w:rFonts w:eastAsia="黑体"/>
          <w:sz w:val="32"/>
          <w:szCs w:val="32"/>
        </w:rPr>
        <w:t xml:space="preserve"> </w:t>
      </w:r>
    </w:p>
    <w:p w:rsidR="003216A3" w:rsidRDefault="003216A3" w:rsidP="003216A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（一）稿件经审核，符合要求的将以摘要形式收录至《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年中国药物警戒征文集》，其中符合期刊发表要求的论文将发表在中国科技核心期刊《中国药物警戒》。</w:t>
      </w:r>
    </w:p>
    <w:p w:rsidR="003216A3" w:rsidRDefault="003216A3" w:rsidP="003216A3">
      <w:pPr>
        <w:spacing w:line="5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>（二）征文活动结束后，将评选优质论文，获奖论文的作者将被邀请参加《中国药物警戒》期刊年度总结会。</w:t>
      </w:r>
    </w:p>
    <w:p w:rsidR="003216A3" w:rsidRDefault="003216A3" w:rsidP="003216A3">
      <w:pPr>
        <w:spacing w:line="540" w:lineRule="exact"/>
        <w:ind w:firstLineChars="200" w:firstLine="640"/>
        <w:rPr>
          <w:rFonts w:eastAsia="黑体"/>
          <w:b/>
          <w:sz w:val="32"/>
          <w:szCs w:val="32"/>
        </w:rPr>
      </w:pPr>
      <w:r>
        <w:rPr>
          <w:rFonts w:eastAsia="黑体" w:hint="eastAsia"/>
          <w:sz w:val="32"/>
          <w:szCs w:val="32"/>
        </w:rPr>
        <w:t>七、未尽事宜请联系我们</w:t>
      </w:r>
      <w:r>
        <w:rPr>
          <w:rFonts w:eastAsia="黑体"/>
          <w:b/>
          <w:sz w:val="32"/>
          <w:szCs w:val="32"/>
        </w:rPr>
        <w:t xml:space="preserve"> </w:t>
      </w:r>
    </w:p>
    <w:p w:rsidR="003216A3" w:rsidRDefault="003216A3" w:rsidP="003216A3">
      <w:pPr>
        <w:spacing w:line="540" w:lineRule="exact"/>
        <w:ind w:firstLine="66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联系人：孔老师</w:t>
      </w:r>
      <w:r>
        <w:rPr>
          <w:rFonts w:eastAsia="仿宋_GB2312"/>
          <w:sz w:val="32"/>
          <w:szCs w:val="32"/>
        </w:rPr>
        <w:t xml:space="preserve"> </w:t>
      </w:r>
    </w:p>
    <w:p w:rsidR="003216A3" w:rsidRDefault="003216A3" w:rsidP="003216A3">
      <w:pPr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电话：</w:t>
      </w:r>
      <w:r>
        <w:rPr>
          <w:rFonts w:eastAsia="仿宋_GB2312"/>
          <w:sz w:val="32"/>
          <w:szCs w:val="32"/>
        </w:rPr>
        <w:t>010-85243727</w:t>
      </w:r>
    </w:p>
    <w:p w:rsidR="00C4440A" w:rsidRPr="003216A3" w:rsidRDefault="003216A3" w:rsidP="003216A3">
      <w:pPr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邮箱：</w:t>
      </w:r>
      <w:r>
        <w:rPr>
          <w:rFonts w:eastAsia="仿宋_GB2312"/>
          <w:sz w:val="32"/>
          <w:szCs w:val="32"/>
        </w:rPr>
        <w:t>kongfanyao@cdr-adr.org.cn</w:t>
      </w:r>
    </w:p>
    <w:sectPr w:rsidR="00C4440A" w:rsidRPr="00321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E6"/>
    <w:rsid w:val="00295FE6"/>
    <w:rsid w:val="003216A3"/>
    <w:rsid w:val="0042431B"/>
    <w:rsid w:val="004B3DBF"/>
    <w:rsid w:val="00867053"/>
    <w:rsid w:val="00920611"/>
    <w:rsid w:val="00B56C65"/>
    <w:rsid w:val="00C4440A"/>
    <w:rsid w:val="00E15E9A"/>
    <w:rsid w:val="00F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孔繁瑶</dc:creator>
  <cp:keywords/>
  <dc:description/>
  <cp:lastModifiedBy>孔繁瑶</cp:lastModifiedBy>
  <cp:revision>3</cp:revision>
  <dcterms:created xsi:type="dcterms:W3CDTF">2022-07-08T03:34:00Z</dcterms:created>
  <dcterms:modified xsi:type="dcterms:W3CDTF">2022-07-08T03:35:00Z</dcterms:modified>
</cp:coreProperties>
</file>